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94DDE" w14:textId="77777777" w:rsidR="006A57E3" w:rsidRDefault="009859EA" w:rsidP="004223B1">
      <w:pPr>
        <w:spacing w:before="28"/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7A89E3B" wp14:editId="2A8940C2">
            <wp:simplePos x="0" y="0"/>
            <wp:positionH relativeFrom="column">
              <wp:posOffset>3310881</wp:posOffset>
            </wp:positionH>
            <wp:positionV relativeFrom="paragraph">
              <wp:posOffset>42727</wp:posOffset>
            </wp:positionV>
            <wp:extent cx="2885949" cy="1152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949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451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80FDABB" wp14:editId="6346FA18">
                <wp:simplePos x="0" y="0"/>
                <wp:positionH relativeFrom="page">
                  <wp:posOffset>942975</wp:posOffset>
                </wp:positionH>
                <wp:positionV relativeFrom="paragraph">
                  <wp:posOffset>10795</wp:posOffset>
                </wp:positionV>
                <wp:extent cx="5937250" cy="0"/>
                <wp:effectExtent l="9525" t="10795" r="6350" b="825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3C31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BA3AE9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.85pt" to="54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gHFg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" strokecolor="#3c3129" strokeweight=".54pt">
                <w10:wrap type="topAndBottom" anchorx="page"/>
              </v:line>
            </w:pict>
          </mc:Fallback>
        </mc:AlternateContent>
      </w:r>
      <w:bookmarkStart w:id="0" w:name="Draft_Agenda_Executive_Committee_Mtg_Feb"/>
      <w:bookmarkStart w:id="1" w:name="Executive_Committee_Mtg_Sign-in_sheet__2"/>
      <w:bookmarkStart w:id="2" w:name="Notes_CCP_Executive_Committee_Mtg_Feb_20"/>
      <w:bookmarkEnd w:id="0"/>
      <w:bookmarkEnd w:id="1"/>
      <w:bookmarkEnd w:id="2"/>
    </w:p>
    <w:p w14:paraId="4D4D0009" w14:textId="6B7691E7" w:rsidR="006A57E3" w:rsidRPr="009E0F91" w:rsidRDefault="00D3318E" w:rsidP="00282036">
      <w:pPr>
        <w:pStyle w:val="Heading1"/>
        <w:spacing w:before="66"/>
      </w:pPr>
      <w:r>
        <w:rPr>
          <w:color w:val="28847B"/>
        </w:rPr>
        <w:t xml:space="preserve">CC-WPP </w:t>
      </w:r>
      <w:r w:rsidR="008B02C3">
        <w:rPr>
          <w:color w:val="28847B"/>
        </w:rPr>
        <w:t>Committee Meeting</w:t>
      </w:r>
    </w:p>
    <w:p w14:paraId="1E073090" w14:textId="1EE47669" w:rsidR="00282036" w:rsidRDefault="00E00500" w:rsidP="00282036">
      <w:pPr>
        <w:spacing w:line="432" w:lineRule="exact"/>
        <w:ind w:left="559" w:right="4505"/>
        <w:jc w:val="center"/>
        <w:rPr>
          <w:rFonts w:ascii="Goudy Old Style"/>
          <w:b/>
          <w:color w:val="28847B"/>
          <w:sz w:val="36"/>
        </w:rPr>
      </w:pPr>
      <w:r>
        <w:rPr>
          <w:rFonts w:ascii="Goudy Old Style"/>
          <w:b/>
          <w:color w:val="28847B"/>
          <w:sz w:val="36"/>
        </w:rPr>
        <w:t>November</w:t>
      </w:r>
      <w:r w:rsidR="009335AA">
        <w:rPr>
          <w:rFonts w:ascii="Goudy Old Style"/>
          <w:b/>
          <w:color w:val="28847B"/>
          <w:sz w:val="36"/>
        </w:rPr>
        <w:t xml:space="preserve"> </w:t>
      </w:r>
      <w:r>
        <w:rPr>
          <w:rFonts w:ascii="Goudy Old Style"/>
          <w:b/>
          <w:color w:val="28847B"/>
          <w:sz w:val="36"/>
        </w:rPr>
        <w:t>8</w:t>
      </w:r>
      <w:r w:rsidR="00282036">
        <w:rPr>
          <w:rFonts w:ascii="Goudy Old Style"/>
          <w:b/>
          <w:color w:val="28847B"/>
          <w:sz w:val="36"/>
        </w:rPr>
        <w:t xml:space="preserve">, </w:t>
      </w:r>
      <w:r w:rsidR="0023196F">
        <w:rPr>
          <w:rFonts w:ascii="Goudy Old Style"/>
          <w:b/>
          <w:color w:val="28847B"/>
          <w:sz w:val="36"/>
        </w:rPr>
        <w:t>9:30</w:t>
      </w:r>
      <w:r w:rsidR="00282036">
        <w:rPr>
          <w:rFonts w:ascii="Goudy Old Style"/>
          <w:b/>
          <w:color w:val="28847B"/>
          <w:sz w:val="36"/>
        </w:rPr>
        <w:t xml:space="preserve"> </w:t>
      </w:r>
      <w:r w:rsidR="00282036">
        <w:rPr>
          <w:rFonts w:ascii="Goudy Old Style"/>
          <w:b/>
          <w:color w:val="28847B"/>
          <w:sz w:val="36"/>
        </w:rPr>
        <w:t>–</w:t>
      </w:r>
      <w:r w:rsidR="00282036">
        <w:rPr>
          <w:rFonts w:ascii="Goudy Old Style"/>
          <w:b/>
          <w:color w:val="28847B"/>
          <w:sz w:val="36"/>
        </w:rPr>
        <w:t xml:space="preserve"> 1</w:t>
      </w:r>
      <w:r>
        <w:rPr>
          <w:rFonts w:ascii="Goudy Old Style"/>
          <w:b/>
          <w:color w:val="28847B"/>
          <w:sz w:val="36"/>
        </w:rPr>
        <w:t>1</w:t>
      </w:r>
      <w:r w:rsidR="00766597">
        <w:rPr>
          <w:rFonts w:ascii="Goudy Old Style"/>
          <w:b/>
          <w:color w:val="28847B"/>
          <w:sz w:val="36"/>
        </w:rPr>
        <w:t xml:space="preserve"> AM</w:t>
      </w:r>
    </w:p>
    <w:p w14:paraId="16335880" w14:textId="49CD3305" w:rsidR="007B1F35" w:rsidRPr="00793378" w:rsidRDefault="00282036" w:rsidP="00793378">
      <w:pPr>
        <w:ind w:left="1582" w:right="5529"/>
        <w:jc w:val="center"/>
        <w:rPr>
          <w:color w:val="28847B"/>
          <w:sz w:val="24"/>
        </w:rPr>
      </w:pPr>
      <w:r w:rsidRPr="00851566">
        <w:rPr>
          <w:noProof/>
          <w:u w:val="single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34F55378" wp14:editId="428FF9E3">
                <wp:simplePos x="0" y="0"/>
                <wp:positionH relativeFrom="page">
                  <wp:posOffset>940435</wp:posOffset>
                </wp:positionH>
                <wp:positionV relativeFrom="paragraph">
                  <wp:posOffset>424180</wp:posOffset>
                </wp:positionV>
                <wp:extent cx="5911215" cy="0"/>
                <wp:effectExtent l="0" t="0" r="32385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C31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A3977A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05pt,33.4pt" to="539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" strokecolor="#3c3129" strokeweight=".48pt">
                <w10:wrap type="topAndBottom" anchorx="page"/>
              </v:line>
            </w:pict>
          </mc:Fallback>
        </mc:AlternateContent>
      </w:r>
      <w:r>
        <w:rPr>
          <w:color w:val="28847B"/>
          <w:sz w:val="24"/>
        </w:rPr>
        <w:t>Johnson Hall, Wimberley Community Center</w:t>
      </w:r>
    </w:p>
    <w:p w14:paraId="74CA38D7" w14:textId="05772A8D" w:rsidR="007B1F35" w:rsidRDefault="007B1F35" w:rsidP="007B1F35">
      <w:pPr>
        <w:spacing w:before="26"/>
        <w:ind w:left="321" w:right="141"/>
        <w:jc w:val="center"/>
        <w:rPr>
          <w:color w:val="3C3129"/>
          <w:sz w:val="36"/>
        </w:rPr>
      </w:pPr>
      <w:r>
        <w:rPr>
          <w:color w:val="3C3129"/>
          <w:sz w:val="36"/>
        </w:rPr>
        <w:t>Stakeholder Meeting Notes</w:t>
      </w:r>
    </w:p>
    <w:p w14:paraId="3CAB7051" w14:textId="36CD793A" w:rsidR="00421EC8" w:rsidRPr="00910CD3" w:rsidRDefault="00421EC8" w:rsidP="00421EC8">
      <w:pPr>
        <w:pStyle w:val="ListParagraph"/>
        <w:numPr>
          <w:ilvl w:val="0"/>
          <w:numId w:val="4"/>
        </w:numPr>
        <w:tabs>
          <w:tab w:val="left" w:pos="999"/>
          <w:tab w:val="left" w:pos="1001"/>
        </w:tabs>
        <w:rPr>
          <w:b/>
          <w:sz w:val="24"/>
        </w:rPr>
      </w:pPr>
      <w:r w:rsidRPr="00851566">
        <w:rPr>
          <w:b/>
          <w:color w:val="3C3129"/>
          <w:sz w:val="24"/>
        </w:rPr>
        <w:t>Welcome</w:t>
      </w:r>
      <w:r>
        <w:rPr>
          <w:b/>
          <w:color w:val="3C3129"/>
          <w:sz w:val="24"/>
        </w:rPr>
        <w:t xml:space="preserve"> and Introductions (</w:t>
      </w:r>
      <w:r w:rsidRPr="00851566">
        <w:rPr>
          <w:b/>
          <w:color w:val="3C3129"/>
          <w:sz w:val="24"/>
        </w:rPr>
        <w:t>5</w:t>
      </w:r>
      <w:r w:rsidRPr="00851566">
        <w:rPr>
          <w:b/>
          <w:color w:val="3C3129"/>
          <w:spacing w:val="-11"/>
          <w:sz w:val="24"/>
        </w:rPr>
        <w:t xml:space="preserve"> </w:t>
      </w:r>
      <w:r w:rsidRPr="00851566">
        <w:rPr>
          <w:b/>
          <w:color w:val="3C3129"/>
          <w:sz w:val="24"/>
        </w:rPr>
        <w:t>min)</w:t>
      </w:r>
    </w:p>
    <w:p w14:paraId="31DC0FC1" w14:textId="47822D4C" w:rsidR="00C33BE6" w:rsidRDefault="00C33BE6" w:rsidP="00421EC8">
      <w:pPr>
        <w:pStyle w:val="ListParagraph"/>
        <w:numPr>
          <w:ilvl w:val="0"/>
          <w:numId w:val="4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b/>
          <w:sz w:val="24"/>
        </w:rPr>
        <w:t>Introduction into One Water from David Baker (10 min)</w:t>
      </w:r>
    </w:p>
    <w:p w14:paraId="51054C61" w14:textId="77777777" w:rsidR="00C33BE6" w:rsidRPr="00C33BE6" w:rsidRDefault="00C33BE6" w:rsidP="00C33BE6">
      <w:pPr>
        <w:pStyle w:val="ListParagraph"/>
        <w:numPr>
          <w:ilvl w:val="1"/>
          <w:numId w:val="14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sz w:val="24"/>
        </w:rPr>
        <w:t>New school site is 148 acres, with the new school totaling to 95,000 square-feet</w:t>
      </w:r>
    </w:p>
    <w:p w14:paraId="78E72C49" w14:textId="768B3212" w:rsidR="00C33BE6" w:rsidRPr="00C33BE6" w:rsidRDefault="00C33BE6" w:rsidP="00C33BE6">
      <w:pPr>
        <w:pStyle w:val="ListParagraph"/>
        <w:numPr>
          <w:ilvl w:val="1"/>
          <w:numId w:val="14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sz w:val="24"/>
        </w:rPr>
        <w:t xml:space="preserve"> Opportunity for an amazing education site for students and the community, serving as a large-scale demonstration</w:t>
      </w:r>
    </w:p>
    <w:p w14:paraId="77E5DE36" w14:textId="0B75513F" w:rsidR="00C33BE6" w:rsidRPr="0038680A" w:rsidRDefault="00C33BE6" w:rsidP="00C33BE6">
      <w:pPr>
        <w:pStyle w:val="ListParagraph"/>
        <w:numPr>
          <w:ilvl w:val="1"/>
          <w:numId w:val="14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sz w:val="24"/>
        </w:rPr>
        <w:t xml:space="preserve">One Water </w:t>
      </w:r>
      <w:r w:rsidR="00932E67">
        <w:rPr>
          <w:sz w:val="24"/>
        </w:rPr>
        <w:t xml:space="preserve">mindset which </w:t>
      </w:r>
      <w:r>
        <w:rPr>
          <w:sz w:val="24"/>
        </w:rPr>
        <w:t>honors water at every phase of the water cycle</w:t>
      </w:r>
    </w:p>
    <w:p w14:paraId="2EBAA046" w14:textId="35D77E51" w:rsidR="0038680A" w:rsidRPr="0038680A" w:rsidRDefault="0038680A" w:rsidP="0038680A">
      <w:pPr>
        <w:pStyle w:val="ListParagraph"/>
        <w:numPr>
          <w:ilvl w:val="1"/>
          <w:numId w:val="20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sz w:val="24"/>
        </w:rPr>
        <w:t>The goal is that a one water school will be a catalyst for creating a “watershed culture”</w:t>
      </w:r>
    </w:p>
    <w:p w14:paraId="2715B9FA" w14:textId="3F70FCCA" w:rsidR="0038680A" w:rsidRPr="00C33BE6" w:rsidRDefault="0038680A" w:rsidP="0038680A">
      <w:pPr>
        <w:pStyle w:val="ListParagraph"/>
        <w:numPr>
          <w:ilvl w:val="1"/>
          <w:numId w:val="20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sz w:val="24"/>
        </w:rPr>
        <w:t>One water school facilities could be Sustainable SITES Initiative project opportunity, which have been utilized at places such as Blue Hole Regional Park</w:t>
      </w:r>
    </w:p>
    <w:p w14:paraId="34A0AF62" w14:textId="707AA118" w:rsidR="00C33BE6" w:rsidRPr="00C33BE6" w:rsidRDefault="00C33BE6" w:rsidP="00C33BE6">
      <w:pPr>
        <w:pStyle w:val="ListParagraph"/>
        <w:numPr>
          <w:ilvl w:val="1"/>
          <w:numId w:val="14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sz w:val="24"/>
        </w:rPr>
        <w:t>Benefits water quality and enhances the aquifer</w:t>
      </w:r>
    </w:p>
    <w:p w14:paraId="2B830E0E" w14:textId="5EF320F9" w:rsidR="00C33BE6" w:rsidRPr="00C33BE6" w:rsidRDefault="00C33BE6" w:rsidP="00C33BE6">
      <w:pPr>
        <w:pStyle w:val="ListParagraph"/>
        <w:numPr>
          <w:ilvl w:val="1"/>
          <w:numId w:val="14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sz w:val="24"/>
        </w:rPr>
        <w:t>10% impervious cover at site</w:t>
      </w:r>
    </w:p>
    <w:p w14:paraId="3044E5B9" w14:textId="366B989C" w:rsidR="00C33BE6" w:rsidRPr="00C33BE6" w:rsidRDefault="00C33BE6" w:rsidP="00C33BE6">
      <w:pPr>
        <w:pStyle w:val="ListParagraph"/>
        <w:numPr>
          <w:ilvl w:val="1"/>
          <w:numId w:val="14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sz w:val="24"/>
        </w:rPr>
        <w:t>The ultimate deadline for the school is June 2020</w:t>
      </w:r>
    </w:p>
    <w:p w14:paraId="58CA76EE" w14:textId="1900907D" w:rsidR="00C33BE6" w:rsidRPr="00C33BE6" w:rsidRDefault="00C33BE6" w:rsidP="00C33BE6">
      <w:pPr>
        <w:pStyle w:val="ListParagraph"/>
        <w:numPr>
          <w:ilvl w:val="1"/>
          <w:numId w:val="20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sz w:val="24"/>
        </w:rPr>
        <w:t>Phase 1: elementary school 20-acre site</w:t>
      </w:r>
    </w:p>
    <w:p w14:paraId="45B3D8F6" w14:textId="48154862" w:rsidR="00C33BE6" w:rsidRPr="00C33BE6" w:rsidRDefault="00C33BE6" w:rsidP="00C33BE6">
      <w:pPr>
        <w:pStyle w:val="ListParagraph"/>
        <w:numPr>
          <w:ilvl w:val="1"/>
          <w:numId w:val="20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sz w:val="24"/>
        </w:rPr>
        <w:t>Phase 2: Develop a vision for 148-acre site while engaging the community in planning and conservation restoration efforts</w:t>
      </w:r>
    </w:p>
    <w:p w14:paraId="7386BE07" w14:textId="35B8C403" w:rsidR="00C33BE6" w:rsidRPr="00C33BE6" w:rsidRDefault="00C33BE6" w:rsidP="00C33BE6">
      <w:pPr>
        <w:pStyle w:val="ListParagraph"/>
        <w:numPr>
          <w:ilvl w:val="0"/>
          <w:numId w:val="21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sz w:val="24"/>
        </w:rPr>
        <w:t>Primary goals:</w:t>
      </w:r>
    </w:p>
    <w:p w14:paraId="0C446F19" w14:textId="05F3AF8F" w:rsidR="00C33BE6" w:rsidRPr="00932E67" w:rsidRDefault="00C33BE6" w:rsidP="00C33BE6">
      <w:pPr>
        <w:pStyle w:val="ListParagraph"/>
        <w:numPr>
          <w:ilvl w:val="0"/>
          <w:numId w:val="22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sz w:val="24"/>
        </w:rPr>
        <w:t xml:space="preserve">Storm-water – protect and </w:t>
      </w:r>
      <w:r w:rsidR="00932E67">
        <w:rPr>
          <w:sz w:val="24"/>
        </w:rPr>
        <w:t>conserve water quality</w:t>
      </w:r>
    </w:p>
    <w:p w14:paraId="70A2B9F8" w14:textId="00BD59C8" w:rsidR="00932E67" w:rsidRPr="00932E67" w:rsidRDefault="00932E67" w:rsidP="00C33BE6">
      <w:pPr>
        <w:pStyle w:val="ListParagraph"/>
        <w:numPr>
          <w:ilvl w:val="0"/>
          <w:numId w:val="22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sz w:val="24"/>
        </w:rPr>
        <w:t xml:space="preserve">Water capture-reuse – reduce demand </w:t>
      </w:r>
    </w:p>
    <w:p w14:paraId="7B2A070C" w14:textId="09C4AAD2" w:rsidR="00932E67" w:rsidRPr="00932E67" w:rsidRDefault="00932E67" w:rsidP="00C33BE6">
      <w:pPr>
        <w:pStyle w:val="ListParagraph"/>
        <w:numPr>
          <w:ilvl w:val="0"/>
          <w:numId w:val="22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sz w:val="24"/>
        </w:rPr>
        <w:t>Conservation – low-flow fixtures, waterless urinals, etc.</w:t>
      </w:r>
    </w:p>
    <w:p w14:paraId="4593C4C6" w14:textId="602B17D0" w:rsidR="00932E67" w:rsidRDefault="00932E67" w:rsidP="0038680A">
      <w:pPr>
        <w:pStyle w:val="ListParagraph"/>
        <w:numPr>
          <w:ilvl w:val="0"/>
          <w:numId w:val="21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>School masterplan is currently being worked on and will be completed by O’Connell Robertson</w:t>
      </w:r>
    </w:p>
    <w:p w14:paraId="703D6DF6" w14:textId="77777777" w:rsidR="00793378" w:rsidRPr="00793378" w:rsidRDefault="00793378" w:rsidP="00793378">
      <w:pPr>
        <w:tabs>
          <w:tab w:val="left" w:pos="999"/>
          <w:tab w:val="left" w:pos="1001"/>
        </w:tabs>
        <w:rPr>
          <w:sz w:val="24"/>
        </w:rPr>
      </w:pPr>
    </w:p>
    <w:p w14:paraId="1800B1C3" w14:textId="0B14AF5C" w:rsidR="00421EC8" w:rsidRDefault="00421EC8" w:rsidP="00421EC8">
      <w:pPr>
        <w:pStyle w:val="ListParagraph"/>
        <w:numPr>
          <w:ilvl w:val="0"/>
          <w:numId w:val="4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b/>
          <w:sz w:val="24"/>
        </w:rPr>
        <w:t>Presentation from Wimberley ISD Superintendent, Dwain York (20 min)</w:t>
      </w:r>
    </w:p>
    <w:p w14:paraId="33980675" w14:textId="7EC076F2" w:rsidR="0038680A" w:rsidRDefault="00D26A30" w:rsidP="0038680A">
      <w:pPr>
        <w:pStyle w:val="ListParagraph"/>
        <w:numPr>
          <w:ilvl w:val="0"/>
          <w:numId w:val="21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>Emphasized critical deadline of 2020, to be able to fill “temporary occupancy” June 2020</w:t>
      </w:r>
    </w:p>
    <w:p w14:paraId="21279075" w14:textId="2193D69E" w:rsidR="003E24A4" w:rsidRDefault="003E24A4" w:rsidP="0038680A">
      <w:pPr>
        <w:pStyle w:val="ListParagraph"/>
        <w:numPr>
          <w:ilvl w:val="0"/>
          <w:numId w:val="21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>Did a feasibility study before selecting the piece of land for the new school</w:t>
      </w:r>
    </w:p>
    <w:p w14:paraId="38A01D3F" w14:textId="5A6649BC" w:rsidR="00D26A30" w:rsidRDefault="005E14B1" w:rsidP="0038680A">
      <w:pPr>
        <w:pStyle w:val="ListParagraph"/>
        <w:numPr>
          <w:ilvl w:val="0"/>
          <w:numId w:val="21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>Talked with Aqua Texas in the very early stages before planning to discuss cost estimates, which came out to $750,000</w:t>
      </w:r>
    </w:p>
    <w:p w14:paraId="48492886" w14:textId="53C0B10A" w:rsidR="005E14B1" w:rsidRDefault="005E14B1" w:rsidP="0038680A">
      <w:pPr>
        <w:pStyle w:val="ListParagraph"/>
        <w:numPr>
          <w:ilvl w:val="0"/>
          <w:numId w:val="21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 xml:space="preserve">Emphasized on educating kids for critical water and environmental </w:t>
      </w:r>
      <w:r>
        <w:rPr>
          <w:sz w:val="24"/>
        </w:rPr>
        <w:lastRenderedPageBreak/>
        <w:t xml:space="preserve">information/experience </w:t>
      </w:r>
    </w:p>
    <w:p w14:paraId="2254A9C5" w14:textId="04135830" w:rsidR="005E14B1" w:rsidRDefault="005E14B1" w:rsidP="0038680A">
      <w:pPr>
        <w:pStyle w:val="ListParagraph"/>
        <w:numPr>
          <w:ilvl w:val="0"/>
          <w:numId w:val="21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 xml:space="preserve">Reminded everyone of the Wimberley ISD School Board meeting Monday </w:t>
      </w:r>
    </w:p>
    <w:p w14:paraId="752AE7A0" w14:textId="578B5616" w:rsidR="00805B84" w:rsidRDefault="00805B84" w:rsidP="00805B84">
      <w:pPr>
        <w:pStyle w:val="ListParagraph"/>
        <w:numPr>
          <w:ilvl w:val="0"/>
          <w:numId w:val="25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>Stated he would love to have information on engineering study by the meeting</w:t>
      </w:r>
    </w:p>
    <w:p w14:paraId="70BB576F" w14:textId="62D2AFF2" w:rsidR="00BF32C7" w:rsidRDefault="00BF32C7" w:rsidP="0038680A">
      <w:pPr>
        <w:pStyle w:val="ListParagraph"/>
        <w:numPr>
          <w:ilvl w:val="0"/>
          <w:numId w:val="21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>Wastewater</w:t>
      </w:r>
    </w:p>
    <w:p w14:paraId="7E5FCCF9" w14:textId="4C0FA6EB" w:rsidR="00BF32C7" w:rsidRDefault="001B6F82" w:rsidP="00BF32C7">
      <w:pPr>
        <w:pStyle w:val="ListParagraph"/>
        <w:numPr>
          <w:ilvl w:val="0"/>
          <w:numId w:val="23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>Have TCEQ permit a wastewater system for the school over 5,000 GPD</w:t>
      </w:r>
      <w:r w:rsidR="00157C08">
        <w:rPr>
          <w:sz w:val="24"/>
        </w:rPr>
        <w:t xml:space="preserve"> – could take up to a year</w:t>
      </w:r>
    </w:p>
    <w:p w14:paraId="4A0E1667" w14:textId="47B4CE20" w:rsidR="001B6F82" w:rsidRDefault="001B6F82" w:rsidP="00BF32C7">
      <w:pPr>
        <w:pStyle w:val="ListParagraph"/>
        <w:numPr>
          <w:ilvl w:val="0"/>
          <w:numId w:val="23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 xml:space="preserve">Another option would be to have Hays County permit a wastewater system under 5,000 GPD </w:t>
      </w:r>
      <w:r w:rsidR="00157C08">
        <w:rPr>
          <w:sz w:val="24"/>
        </w:rPr>
        <w:t>– would be much faster of a process</w:t>
      </w:r>
    </w:p>
    <w:p w14:paraId="7E547B16" w14:textId="7CB5B45C" w:rsidR="00157C08" w:rsidRDefault="00157C08" w:rsidP="00BF32C7">
      <w:pPr>
        <w:pStyle w:val="ListParagraph"/>
        <w:numPr>
          <w:ilvl w:val="0"/>
          <w:numId w:val="23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 xml:space="preserve">Daily demand could be 2,500 – 7,500 gallons per day – such water could come from Aqua Texas or Wimberley Water Supply </w:t>
      </w:r>
    </w:p>
    <w:p w14:paraId="61D53710" w14:textId="1E5D15CC" w:rsidR="00CA0484" w:rsidRDefault="00CA0484" w:rsidP="00BF32C7">
      <w:pPr>
        <w:pStyle w:val="ListParagraph"/>
        <w:numPr>
          <w:ilvl w:val="0"/>
          <w:numId w:val="23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>Discussed how 5,000 gallons will open the school building and could possibly add capacity for other facilities on the land parcel</w:t>
      </w:r>
    </w:p>
    <w:p w14:paraId="40E7E9C2" w14:textId="05EACED3" w:rsidR="00157C08" w:rsidRDefault="00157C08" w:rsidP="00157C08">
      <w:pPr>
        <w:pStyle w:val="ListParagraph"/>
        <w:numPr>
          <w:ilvl w:val="0"/>
          <w:numId w:val="24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>Intend to obtain a 150,000-gallon rainwater collection tank</w:t>
      </w:r>
    </w:p>
    <w:p w14:paraId="0DCC69EF" w14:textId="0D161213" w:rsidR="00157C08" w:rsidRDefault="00157C08" w:rsidP="00157C08">
      <w:pPr>
        <w:pStyle w:val="ListParagraph"/>
        <w:numPr>
          <w:ilvl w:val="0"/>
          <w:numId w:val="24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 xml:space="preserve">A </w:t>
      </w:r>
      <w:r w:rsidR="00805B84">
        <w:rPr>
          <w:sz w:val="24"/>
        </w:rPr>
        <w:t>350,000-gallon</w:t>
      </w:r>
      <w:r>
        <w:rPr>
          <w:sz w:val="24"/>
        </w:rPr>
        <w:t xml:space="preserve"> tank is required for fire infrastructure </w:t>
      </w:r>
    </w:p>
    <w:p w14:paraId="3982AF37" w14:textId="320397FA" w:rsidR="00805B84" w:rsidRDefault="00805B84" w:rsidP="00157C08">
      <w:pPr>
        <w:pStyle w:val="ListParagraph"/>
        <w:numPr>
          <w:ilvl w:val="0"/>
          <w:numId w:val="24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>Dwain stated he is not completely relying on grant funding yet as the award time could take a bit</w:t>
      </w:r>
    </w:p>
    <w:p w14:paraId="4EEA0D76" w14:textId="2229DE48" w:rsidR="00805B84" w:rsidRDefault="00805B84" w:rsidP="00157C08">
      <w:pPr>
        <w:pStyle w:val="ListParagraph"/>
        <w:numPr>
          <w:ilvl w:val="0"/>
          <w:numId w:val="24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>Cost estimates</w:t>
      </w:r>
    </w:p>
    <w:p w14:paraId="3B41365D" w14:textId="2B773C88" w:rsidR="00805B84" w:rsidRDefault="00805B84" w:rsidP="00805B84">
      <w:pPr>
        <w:pStyle w:val="ListParagraph"/>
        <w:numPr>
          <w:ilvl w:val="0"/>
          <w:numId w:val="26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>Architects have started cost estimates on AC and rainwater collection</w:t>
      </w:r>
    </w:p>
    <w:p w14:paraId="1859EC0D" w14:textId="7B669C3B" w:rsidR="00805B84" w:rsidRDefault="00805B84" w:rsidP="00805B84">
      <w:pPr>
        <w:pStyle w:val="ListParagraph"/>
        <w:numPr>
          <w:ilvl w:val="0"/>
          <w:numId w:val="26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>Need to go out for bid Feb 12-15</w:t>
      </w:r>
    </w:p>
    <w:p w14:paraId="2A848523" w14:textId="7287246D" w:rsidR="00805B84" w:rsidRDefault="00805B84" w:rsidP="00805B84">
      <w:pPr>
        <w:pStyle w:val="ListParagraph"/>
        <w:numPr>
          <w:ilvl w:val="0"/>
          <w:numId w:val="26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 xml:space="preserve">School also has to factor in maintenance cost if they choose to manage the system themselves – whether this entails training staff or </w:t>
      </w:r>
      <w:r w:rsidR="00CA0484">
        <w:rPr>
          <w:sz w:val="24"/>
        </w:rPr>
        <w:t xml:space="preserve">hiring a contractor </w:t>
      </w:r>
    </w:p>
    <w:p w14:paraId="5D39E037" w14:textId="4E5571E2" w:rsidR="00805B84" w:rsidRDefault="00CA0484" w:rsidP="00CA0484">
      <w:p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>Q: Did we explore the idea of completely potable water, or did we decide the efforts to do so weren’t ideal?</w:t>
      </w:r>
    </w:p>
    <w:p w14:paraId="4B3E1CB5" w14:textId="3AB5C264" w:rsidR="00CA0484" w:rsidRDefault="00CA0484" w:rsidP="00CA0484">
      <w:p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ab/>
        <w:t>A: Decided to not go this route due to additional obstacles</w:t>
      </w:r>
    </w:p>
    <w:p w14:paraId="6DE3F331" w14:textId="090B414B" w:rsidR="00CA0484" w:rsidRDefault="00CA0484" w:rsidP="00CA0484">
      <w:p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>Q: What is the projected use?</w:t>
      </w:r>
    </w:p>
    <w:p w14:paraId="0FD49D76" w14:textId="6C16D9A4" w:rsidR="00CA0484" w:rsidRDefault="00CA0484" w:rsidP="00CA0484">
      <w:p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ab/>
        <w:t>A: 2,500 – 7,500 per day</w:t>
      </w:r>
    </w:p>
    <w:p w14:paraId="5DC0146D" w14:textId="242234E0" w:rsidR="00CA0484" w:rsidRDefault="00CA0484" w:rsidP="00CA0484">
      <w:p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>Q: How is the water line getting to the property from Aqua Texas?</w:t>
      </w:r>
    </w:p>
    <w:p w14:paraId="4F532A33" w14:textId="348EE015" w:rsidR="00CA0484" w:rsidRDefault="00CA0484" w:rsidP="00CA0484">
      <w:p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ab/>
        <w:t>A: Line will likely run through Ranch Road</w:t>
      </w:r>
    </w:p>
    <w:p w14:paraId="68376636" w14:textId="660FFE9D" w:rsidR="00CA0484" w:rsidRDefault="00CA0484" w:rsidP="00CA0484">
      <w:p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>Q: Is rainwater storage facility above or below ground?</w:t>
      </w:r>
    </w:p>
    <w:p w14:paraId="0EA7B078" w14:textId="0BC4E5A6" w:rsidR="00CA0484" w:rsidRDefault="00CA0484" w:rsidP="00CA0484">
      <w:p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ab/>
        <w:t xml:space="preserve">A: Above ground, but we did discuss the possibility of below ground but due to the slope of the property and the cost, we decided to move forward with above ground. </w:t>
      </w:r>
    </w:p>
    <w:p w14:paraId="1BAACDC6" w14:textId="42E2F8A7" w:rsidR="00CA0484" w:rsidRDefault="00CA0484" w:rsidP="00CA0484">
      <w:p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>Q: Who is the architect?</w:t>
      </w:r>
    </w:p>
    <w:p w14:paraId="0C6A58CA" w14:textId="394125E9" w:rsidR="00CA0484" w:rsidRDefault="00CA0484" w:rsidP="003E24A4">
      <w:p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ab/>
        <w:t>A</w:t>
      </w:r>
      <w:r w:rsidR="003E24A4">
        <w:rPr>
          <w:sz w:val="24"/>
        </w:rPr>
        <w:t xml:space="preserve">: O’Connell Robertson – WISD has used them on previous projects as well </w:t>
      </w:r>
    </w:p>
    <w:p w14:paraId="13581C16" w14:textId="77777777" w:rsidR="00793378" w:rsidRPr="003E24A4" w:rsidRDefault="00793378" w:rsidP="003E24A4">
      <w:pPr>
        <w:tabs>
          <w:tab w:val="left" w:pos="999"/>
          <w:tab w:val="left" w:pos="1001"/>
        </w:tabs>
        <w:rPr>
          <w:sz w:val="24"/>
        </w:rPr>
      </w:pPr>
    </w:p>
    <w:p w14:paraId="6DB0539D" w14:textId="6EC98A22" w:rsidR="00421EC8" w:rsidRDefault="00421EC8" w:rsidP="00421EC8">
      <w:pPr>
        <w:pStyle w:val="ListParagraph"/>
        <w:numPr>
          <w:ilvl w:val="0"/>
          <w:numId w:val="4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b/>
          <w:sz w:val="24"/>
        </w:rPr>
        <w:t>Project Updates (</w:t>
      </w:r>
      <w:r w:rsidR="00C33BE6">
        <w:rPr>
          <w:b/>
          <w:sz w:val="24"/>
        </w:rPr>
        <w:t>1</w:t>
      </w:r>
      <w:r>
        <w:rPr>
          <w:b/>
          <w:sz w:val="24"/>
        </w:rPr>
        <w:t>5)</w:t>
      </w:r>
    </w:p>
    <w:p w14:paraId="44C53143" w14:textId="61A1DDB3" w:rsidR="00200F1D" w:rsidRPr="00A251A2" w:rsidRDefault="00C8094D" w:rsidP="00200F1D">
      <w:pPr>
        <w:pStyle w:val="ListParagraph"/>
        <w:numPr>
          <w:ilvl w:val="0"/>
          <w:numId w:val="29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sz w:val="24"/>
        </w:rPr>
        <w:t xml:space="preserve">Showed examples of </w:t>
      </w:r>
      <w:r w:rsidR="00A251A2">
        <w:rPr>
          <w:sz w:val="24"/>
        </w:rPr>
        <w:t>project BMPs including: Blue Hole RWH (used for toilets), Blue Hole Permeable Pavers, WVWA RWH (potable system), Hays Precinct 3 RWH (for irrigation) and Woodcreek Golf Course RWH (for cleaning golf carts)</w:t>
      </w:r>
    </w:p>
    <w:p w14:paraId="19C3181C" w14:textId="2F20A4D5" w:rsidR="00A251A2" w:rsidRPr="00A251A2" w:rsidRDefault="00A251A2" w:rsidP="00200F1D">
      <w:pPr>
        <w:pStyle w:val="ListParagraph"/>
        <w:numPr>
          <w:ilvl w:val="0"/>
          <w:numId w:val="29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sz w:val="24"/>
        </w:rPr>
        <w:t>BMPs to come include rain gardens at Woodcreek Golf Course and permeable pavers in downtown Wimberley and Blue Hole</w:t>
      </w:r>
    </w:p>
    <w:p w14:paraId="126054F3" w14:textId="23CFCD36" w:rsidR="00A251A2" w:rsidRPr="0050676F" w:rsidRDefault="0050676F" w:rsidP="00200F1D">
      <w:pPr>
        <w:pStyle w:val="ListParagraph"/>
        <w:numPr>
          <w:ilvl w:val="0"/>
          <w:numId w:val="29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sz w:val="24"/>
        </w:rPr>
        <w:lastRenderedPageBreak/>
        <w:t>QAPP is currently in TCEQ hands for final approval – will be able to start monitoring new sites soon</w:t>
      </w:r>
    </w:p>
    <w:p w14:paraId="1D320AAA" w14:textId="447983CD" w:rsidR="0050676F" w:rsidRPr="00E83636" w:rsidRDefault="00E83636" w:rsidP="00200F1D">
      <w:pPr>
        <w:pStyle w:val="ListParagraph"/>
        <w:numPr>
          <w:ilvl w:val="0"/>
          <w:numId w:val="29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sz w:val="24"/>
        </w:rPr>
        <w:t>We have been awarded funding for phase II of Cypress Creek Project Implementation (FY20-FY22)</w:t>
      </w:r>
    </w:p>
    <w:p w14:paraId="43445D18" w14:textId="363A3390" w:rsidR="00A251A2" w:rsidRPr="00793378" w:rsidRDefault="00E83636" w:rsidP="00C50358">
      <w:pPr>
        <w:pStyle w:val="ListParagraph"/>
        <w:numPr>
          <w:ilvl w:val="0"/>
          <w:numId w:val="29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sz w:val="24"/>
        </w:rPr>
        <w:t xml:space="preserve">Upcoming event </w:t>
      </w:r>
      <w:r w:rsidR="00C50358">
        <w:rPr>
          <w:sz w:val="24"/>
        </w:rPr>
        <w:t>–</w:t>
      </w:r>
      <w:r>
        <w:rPr>
          <w:sz w:val="24"/>
        </w:rPr>
        <w:t xml:space="preserve"> </w:t>
      </w:r>
      <w:r w:rsidR="00C50358">
        <w:rPr>
          <w:sz w:val="24"/>
        </w:rPr>
        <w:t>Unsticking Conversations – Nov. 18</w:t>
      </w:r>
    </w:p>
    <w:p w14:paraId="71D8DE4C" w14:textId="77777777" w:rsidR="00793378" w:rsidRPr="00793378" w:rsidRDefault="00793378" w:rsidP="00793378">
      <w:pPr>
        <w:tabs>
          <w:tab w:val="left" w:pos="999"/>
          <w:tab w:val="left" w:pos="1001"/>
        </w:tabs>
        <w:rPr>
          <w:b/>
          <w:sz w:val="24"/>
        </w:rPr>
      </w:pPr>
    </w:p>
    <w:p w14:paraId="20849CB5" w14:textId="650B7D8E" w:rsidR="00421EC8" w:rsidRPr="00C50358" w:rsidRDefault="00421EC8" w:rsidP="00421EC8">
      <w:pPr>
        <w:pStyle w:val="ListParagraph"/>
        <w:numPr>
          <w:ilvl w:val="0"/>
          <w:numId w:val="4"/>
        </w:numPr>
        <w:tabs>
          <w:tab w:val="left" w:pos="999"/>
          <w:tab w:val="left" w:pos="1001"/>
        </w:tabs>
        <w:rPr>
          <w:b/>
          <w:sz w:val="24"/>
        </w:rPr>
      </w:pPr>
      <w:r>
        <w:rPr>
          <w:b/>
          <w:color w:val="3C3129"/>
          <w:sz w:val="24"/>
        </w:rPr>
        <w:t>Next Meeting Details (5 min)</w:t>
      </w:r>
    </w:p>
    <w:p w14:paraId="04DC8D0D" w14:textId="1FF396B5" w:rsidR="00C50358" w:rsidRDefault="00C50358" w:rsidP="00C50358">
      <w:pPr>
        <w:pStyle w:val="ListParagraph"/>
        <w:numPr>
          <w:ilvl w:val="0"/>
          <w:numId w:val="30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 xml:space="preserve">Next meeting will be Thursday, February </w:t>
      </w:r>
      <w:r w:rsidR="00B747E7">
        <w:rPr>
          <w:sz w:val="24"/>
        </w:rPr>
        <w:t>7 in Johnson Hall at the Wimberley Community Center</w:t>
      </w:r>
    </w:p>
    <w:p w14:paraId="69FEE174" w14:textId="0B66129A" w:rsidR="00B747E7" w:rsidRDefault="00B747E7" w:rsidP="00B747E7">
      <w:pPr>
        <w:pStyle w:val="ListParagraph"/>
        <w:numPr>
          <w:ilvl w:val="0"/>
          <w:numId w:val="31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>11:00 – 12:00 = Regular Meeting</w:t>
      </w:r>
    </w:p>
    <w:p w14:paraId="65E44DD3" w14:textId="655D9150" w:rsidR="00B747E7" w:rsidRDefault="00B747E7" w:rsidP="00B747E7">
      <w:pPr>
        <w:pStyle w:val="ListParagraph"/>
        <w:numPr>
          <w:ilvl w:val="0"/>
          <w:numId w:val="31"/>
        </w:numPr>
        <w:tabs>
          <w:tab w:val="left" w:pos="999"/>
          <w:tab w:val="left" w:pos="1001"/>
        </w:tabs>
        <w:rPr>
          <w:sz w:val="24"/>
        </w:rPr>
      </w:pPr>
      <w:r>
        <w:rPr>
          <w:sz w:val="24"/>
        </w:rPr>
        <w:t xml:space="preserve">1:00 – 5:00 = Healthy Lawn Healthy Waters Workshop hosted by Texas A&amp;M University </w:t>
      </w:r>
    </w:p>
    <w:p w14:paraId="519C8FF7" w14:textId="77777777" w:rsidR="00793378" w:rsidRPr="00793378" w:rsidRDefault="00793378" w:rsidP="00793378">
      <w:pPr>
        <w:tabs>
          <w:tab w:val="left" w:pos="999"/>
          <w:tab w:val="left" w:pos="1001"/>
        </w:tabs>
        <w:rPr>
          <w:sz w:val="24"/>
        </w:rPr>
      </w:pPr>
      <w:bookmarkStart w:id="3" w:name="_GoBack"/>
      <w:bookmarkEnd w:id="3"/>
    </w:p>
    <w:p w14:paraId="1A7C8A2C" w14:textId="77777777" w:rsidR="00421EC8" w:rsidRPr="00885073" w:rsidRDefault="00421EC8" w:rsidP="00421EC8">
      <w:pPr>
        <w:pStyle w:val="ListParagraph"/>
        <w:numPr>
          <w:ilvl w:val="0"/>
          <w:numId w:val="4"/>
        </w:numPr>
        <w:tabs>
          <w:tab w:val="left" w:pos="999"/>
          <w:tab w:val="left" w:pos="1001"/>
        </w:tabs>
        <w:rPr>
          <w:b/>
          <w:sz w:val="24"/>
        </w:rPr>
      </w:pPr>
      <w:r w:rsidRPr="00885073">
        <w:rPr>
          <w:b/>
          <w:color w:val="3C3129"/>
          <w:sz w:val="24"/>
        </w:rPr>
        <w:t>Adjourn (5</w:t>
      </w:r>
      <w:r w:rsidRPr="00885073">
        <w:rPr>
          <w:b/>
          <w:color w:val="3C3129"/>
          <w:spacing w:val="-9"/>
          <w:sz w:val="24"/>
        </w:rPr>
        <w:t xml:space="preserve"> </w:t>
      </w:r>
      <w:r w:rsidRPr="00885073">
        <w:rPr>
          <w:b/>
          <w:color w:val="3C3129"/>
          <w:sz w:val="24"/>
        </w:rPr>
        <w:t>min)</w:t>
      </w:r>
    </w:p>
    <w:p w14:paraId="6475CB86" w14:textId="77777777" w:rsidR="007B1F35" w:rsidRPr="007B1F35" w:rsidRDefault="007B1F35" w:rsidP="007B1F35">
      <w:pPr>
        <w:spacing w:before="26"/>
        <w:ind w:right="141"/>
        <w:rPr>
          <w:rFonts w:asciiTheme="minorHAnsi" w:hAnsiTheme="minorHAnsi" w:cstheme="minorHAnsi"/>
          <w:sz w:val="24"/>
          <w:szCs w:val="24"/>
        </w:rPr>
      </w:pPr>
    </w:p>
    <w:sectPr w:rsidR="007B1F35" w:rsidRPr="007B1F35">
      <w:headerReference w:type="default" r:id="rId8"/>
      <w:footerReference w:type="default" r:id="rId9"/>
      <w:type w:val="continuous"/>
      <w:pgSz w:w="12240" w:h="15840"/>
      <w:pgMar w:top="620" w:right="13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DA885" w14:textId="77777777" w:rsidR="00733BA3" w:rsidRDefault="00733BA3" w:rsidP="00851566">
      <w:r>
        <w:separator/>
      </w:r>
    </w:p>
  </w:endnote>
  <w:endnote w:type="continuationSeparator" w:id="0">
    <w:p w14:paraId="7D3453AC" w14:textId="77777777" w:rsidR="00733BA3" w:rsidRDefault="00733BA3" w:rsidP="0085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7E69" w14:textId="77777777" w:rsidR="00851566" w:rsidRDefault="00851566" w:rsidP="00851566">
    <w:pPr>
      <w:pStyle w:val="BodyText"/>
      <w:spacing w:before="2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00A741" wp14:editId="701D5123">
              <wp:simplePos x="0" y="0"/>
              <wp:positionH relativeFrom="page">
                <wp:posOffset>914400</wp:posOffset>
              </wp:positionH>
              <wp:positionV relativeFrom="paragraph">
                <wp:posOffset>215265</wp:posOffset>
              </wp:positionV>
              <wp:extent cx="5937250" cy="0"/>
              <wp:effectExtent l="9525" t="12065" r="6350" b="6985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3C31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86F789E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95pt" to="539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" strokecolor="#3c3129" strokeweight=".48pt">
              <w10:wrap type="topAndBottom" anchorx="page"/>
            </v:line>
          </w:pict>
        </mc:Fallback>
      </mc:AlternateContent>
    </w:r>
  </w:p>
  <w:p w14:paraId="0FA0626E" w14:textId="77777777" w:rsidR="00851566" w:rsidRDefault="00851566" w:rsidP="00851566">
    <w:pPr>
      <w:spacing w:before="12"/>
      <w:ind w:left="1117" w:right="141"/>
      <w:jc w:val="center"/>
      <w:rPr>
        <w:sz w:val="24"/>
      </w:rPr>
    </w:pPr>
    <w:r>
      <w:rPr>
        <w:color w:val="312824"/>
        <w:sz w:val="24"/>
      </w:rPr>
      <w:t>The Meadows Center for Water and the Environment | Cypress Creek Project cypresscreekproject.net</w:t>
    </w:r>
  </w:p>
  <w:p w14:paraId="16ECD919" w14:textId="77777777" w:rsidR="00851566" w:rsidRDefault="00851566" w:rsidP="00851566">
    <w:pPr>
      <w:ind w:left="1117" w:right="141"/>
      <w:jc w:val="center"/>
      <w:rPr>
        <w:rFonts w:ascii="Goudy Old Style"/>
        <w:sz w:val="18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FBE948A" wp14:editId="3D555078">
          <wp:simplePos x="0" y="0"/>
          <wp:positionH relativeFrom="page">
            <wp:posOffset>807719</wp:posOffset>
          </wp:positionH>
          <wp:positionV relativeFrom="paragraph">
            <wp:posOffset>-232841</wp:posOffset>
          </wp:positionV>
          <wp:extent cx="499745" cy="4991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745" cy="499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oudy Old Style"/>
        <w:sz w:val="18"/>
      </w:rPr>
      <w:t>The Meadows Center, as part of Texas State University, may not engage in political activity and therefore stands behind its scientific research while acting as a facilitator for public participation in scientific endeavors.</w:t>
    </w:r>
  </w:p>
  <w:p w14:paraId="17516455" w14:textId="77777777" w:rsidR="00851566" w:rsidRPr="00851566" w:rsidRDefault="00851566" w:rsidP="00851566">
    <w:pPr>
      <w:spacing w:before="5"/>
      <w:ind w:left="3522" w:right="118" w:hanging="3207"/>
      <w:rPr>
        <w:rFonts w:ascii="Goudy Old Style"/>
        <w:sz w:val="18"/>
      </w:rPr>
    </w:pPr>
    <w:r>
      <w:rPr>
        <w:rFonts w:ascii="Goudy Old Style"/>
        <w:sz w:val="18"/>
      </w:rPr>
      <w:t>The preparation of this document was financed through grants from the U.S. Environmental Protection Agency through the Texas Commission on Environmental Quality.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8A6FF" w14:textId="77777777" w:rsidR="00733BA3" w:rsidRDefault="00733BA3" w:rsidP="00851566">
      <w:r>
        <w:separator/>
      </w:r>
    </w:p>
  </w:footnote>
  <w:footnote w:type="continuationSeparator" w:id="0">
    <w:p w14:paraId="27FCE5C2" w14:textId="77777777" w:rsidR="00733BA3" w:rsidRDefault="00733BA3" w:rsidP="00851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32E14" w14:textId="77777777" w:rsidR="004223B1" w:rsidRDefault="004223B1" w:rsidP="004223B1">
    <w:pPr>
      <w:spacing w:before="28"/>
      <w:ind w:left="2585"/>
    </w:pPr>
    <w:r>
      <w:rPr>
        <w:color w:val="3C3129"/>
      </w:rPr>
      <w:t>CYPRESS CREEK WATERSHED PROTECTION PLAN</w:t>
    </w:r>
  </w:p>
  <w:p w14:paraId="24CBA210" w14:textId="77777777" w:rsidR="004223B1" w:rsidRDefault="004223B1" w:rsidP="004223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D65"/>
    <w:multiLevelType w:val="hybridMultilevel"/>
    <w:tmpl w:val="27380B32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02ED6876"/>
    <w:multiLevelType w:val="hybridMultilevel"/>
    <w:tmpl w:val="2204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77E"/>
    <w:multiLevelType w:val="hybridMultilevel"/>
    <w:tmpl w:val="02385726"/>
    <w:lvl w:ilvl="0" w:tplc="040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3" w15:restartNumberingAfterBreak="0">
    <w:nsid w:val="0D6172B0"/>
    <w:multiLevelType w:val="hybridMultilevel"/>
    <w:tmpl w:val="33407A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71F08"/>
    <w:multiLevelType w:val="hybridMultilevel"/>
    <w:tmpl w:val="7456A2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82102"/>
    <w:multiLevelType w:val="hybridMultilevel"/>
    <w:tmpl w:val="DEFE6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1B7522"/>
    <w:multiLevelType w:val="hybridMultilevel"/>
    <w:tmpl w:val="C3CCF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303D82"/>
    <w:multiLevelType w:val="hybridMultilevel"/>
    <w:tmpl w:val="ACA6CEAA"/>
    <w:lvl w:ilvl="0" w:tplc="040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8" w15:restartNumberingAfterBreak="0">
    <w:nsid w:val="241F7339"/>
    <w:multiLevelType w:val="hybridMultilevel"/>
    <w:tmpl w:val="30F6B118"/>
    <w:lvl w:ilvl="0" w:tplc="0409000F">
      <w:start w:val="1"/>
      <w:numFmt w:val="decimal"/>
      <w:lvlText w:val="%1."/>
      <w:lvlJc w:val="left"/>
      <w:pPr>
        <w:ind w:left="1041" w:hanging="360"/>
      </w:p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9" w15:restartNumberingAfterBreak="0">
    <w:nsid w:val="242847C0"/>
    <w:multiLevelType w:val="hybridMultilevel"/>
    <w:tmpl w:val="9058E7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416CD"/>
    <w:multiLevelType w:val="hybridMultilevel"/>
    <w:tmpl w:val="FA867952"/>
    <w:lvl w:ilvl="0" w:tplc="B58674E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EA49AC"/>
    <w:multiLevelType w:val="hybridMultilevel"/>
    <w:tmpl w:val="D35C057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0D2027"/>
    <w:multiLevelType w:val="hybridMultilevel"/>
    <w:tmpl w:val="E650266E"/>
    <w:lvl w:ilvl="0" w:tplc="C3067702">
      <w:numFmt w:val="bullet"/>
      <w:lvlText w:val="-"/>
      <w:lvlJc w:val="left"/>
      <w:pPr>
        <w:ind w:left="1440" w:hanging="360"/>
      </w:pPr>
      <w:rPr>
        <w:rFonts w:ascii="Calibri" w:eastAsia="Corbe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567E81"/>
    <w:multiLevelType w:val="hybridMultilevel"/>
    <w:tmpl w:val="B3123B78"/>
    <w:lvl w:ilvl="0" w:tplc="5596DDCE">
      <w:numFmt w:val="bullet"/>
      <w:lvlText w:val="-"/>
      <w:lvlJc w:val="left"/>
      <w:pPr>
        <w:ind w:left="1080" w:hanging="360"/>
      </w:pPr>
      <w:rPr>
        <w:rFonts w:ascii="Calibri" w:eastAsia="Corbe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7114A8"/>
    <w:multiLevelType w:val="hybridMultilevel"/>
    <w:tmpl w:val="5BB6E304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34AC5889"/>
    <w:multiLevelType w:val="hybridMultilevel"/>
    <w:tmpl w:val="794493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665CE8"/>
    <w:multiLevelType w:val="hybridMultilevel"/>
    <w:tmpl w:val="E6E8DEB0"/>
    <w:lvl w:ilvl="0" w:tplc="0409000F">
      <w:start w:val="1"/>
      <w:numFmt w:val="decimal"/>
      <w:lvlText w:val="%1."/>
      <w:lvlJc w:val="left"/>
      <w:pPr>
        <w:ind w:left="2079" w:hanging="360"/>
      </w:pPr>
    </w:lvl>
    <w:lvl w:ilvl="1" w:tplc="04090019" w:tentative="1">
      <w:start w:val="1"/>
      <w:numFmt w:val="lowerLetter"/>
      <w:lvlText w:val="%2."/>
      <w:lvlJc w:val="left"/>
      <w:pPr>
        <w:ind w:left="2799" w:hanging="360"/>
      </w:pPr>
    </w:lvl>
    <w:lvl w:ilvl="2" w:tplc="0409001B" w:tentative="1">
      <w:start w:val="1"/>
      <w:numFmt w:val="lowerRoman"/>
      <w:lvlText w:val="%3."/>
      <w:lvlJc w:val="right"/>
      <w:pPr>
        <w:ind w:left="3519" w:hanging="180"/>
      </w:pPr>
    </w:lvl>
    <w:lvl w:ilvl="3" w:tplc="0409000F" w:tentative="1">
      <w:start w:val="1"/>
      <w:numFmt w:val="decimal"/>
      <w:lvlText w:val="%4."/>
      <w:lvlJc w:val="left"/>
      <w:pPr>
        <w:ind w:left="4239" w:hanging="360"/>
      </w:pPr>
    </w:lvl>
    <w:lvl w:ilvl="4" w:tplc="04090019" w:tentative="1">
      <w:start w:val="1"/>
      <w:numFmt w:val="lowerLetter"/>
      <w:lvlText w:val="%5."/>
      <w:lvlJc w:val="left"/>
      <w:pPr>
        <w:ind w:left="4959" w:hanging="360"/>
      </w:pPr>
    </w:lvl>
    <w:lvl w:ilvl="5" w:tplc="0409001B" w:tentative="1">
      <w:start w:val="1"/>
      <w:numFmt w:val="lowerRoman"/>
      <w:lvlText w:val="%6."/>
      <w:lvlJc w:val="right"/>
      <w:pPr>
        <w:ind w:left="5679" w:hanging="180"/>
      </w:pPr>
    </w:lvl>
    <w:lvl w:ilvl="6" w:tplc="0409000F" w:tentative="1">
      <w:start w:val="1"/>
      <w:numFmt w:val="decimal"/>
      <w:lvlText w:val="%7."/>
      <w:lvlJc w:val="left"/>
      <w:pPr>
        <w:ind w:left="6399" w:hanging="360"/>
      </w:pPr>
    </w:lvl>
    <w:lvl w:ilvl="7" w:tplc="04090019" w:tentative="1">
      <w:start w:val="1"/>
      <w:numFmt w:val="lowerLetter"/>
      <w:lvlText w:val="%8."/>
      <w:lvlJc w:val="left"/>
      <w:pPr>
        <w:ind w:left="7119" w:hanging="360"/>
      </w:pPr>
    </w:lvl>
    <w:lvl w:ilvl="8" w:tplc="0409001B" w:tentative="1">
      <w:start w:val="1"/>
      <w:numFmt w:val="lowerRoman"/>
      <w:lvlText w:val="%9."/>
      <w:lvlJc w:val="right"/>
      <w:pPr>
        <w:ind w:left="7839" w:hanging="180"/>
      </w:pPr>
    </w:lvl>
  </w:abstractNum>
  <w:abstractNum w:abstractNumId="17" w15:restartNumberingAfterBreak="0">
    <w:nsid w:val="3C461917"/>
    <w:multiLevelType w:val="hybridMultilevel"/>
    <w:tmpl w:val="98E8A6B0"/>
    <w:lvl w:ilvl="0" w:tplc="040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18" w15:restartNumberingAfterBreak="0">
    <w:nsid w:val="49CE1A56"/>
    <w:multiLevelType w:val="hybridMultilevel"/>
    <w:tmpl w:val="D272D55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744B55"/>
    <w:multiLevelType w:val="hybridMultilevel"/>
    <w:tmpl w:val="A43C23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470FED"/>
    <w:multiLevelType w:val="hybridMultilevel"/>
    <w:tmpl w:val="D4765FCE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1" w15:restartNumberingAfterBreak="0">
    <w:nsid w:val="5329209E"/>
    <w:multiLevelType w:val="hybridMultilevel"/>
    <w:tmpl w:val="F94A3D72"/>
    <w:lvl w:ilvl="0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2" w15:restartNumberingAfterBreak="0">
    <w:nsid w:val="538D20E7"/>
    <w:multiLevelType w:val="hybridMultilevel"/>
    <w:tmpl w:val="38C09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F543A"/>
    <w:multiLevelType w:val="hybridMultilevel"/>
    <w:tmpl w:val="87542F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EB5C79"/>
    <w:multiLevelType w:val="hybridMultilevel"/>
    <w:tmpl w:val="9C588A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BFF7CC2"/>
    <w:multiLevelType w:val="hybridMultilevel"/>
    <w:tmpl w:val="083EA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726A55"/>
    <w:multiLevelType w:val="hybridMultilevel"/>
    <w:tmpl w:val="1F6E1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10390"/>
    <w:multiLevelType w:val="hybridMultilevel"/>
    <w:tmpl w:val="9056BD82"/>
    <w:lvl w:ilvl="0" w:tplc="C862ECCA">
      <w:start w:val="1"/>
      <w:numFmt w:val="upperRoman"/>
      <w:lvlText w:val="%1."/>
      <w:lvlJc w:val="left"/>
      <w:pPr>
        <w:ind w:left="816" w:hanging="497"/>
        <w:jc w:val="right"/>
      </w:pPr>
      <w:rPr>
        <w:rFonts w:ascii="Corbel" w:eastAsia="Corbel" w:hAnsi="Corbel" w:cs="Corbel" w:hint="default"/>
        <w:b/>
        <w:bCs/>
        <w:color w:val="3C3129"/>
        <w:spacing w:val="-1"/>
        <w:w w:val="99"/>
        <w:sz w:val="24"/>
        <w:szCs w:val="24"/>
      </w:rPr>
    </w:lvl>
    <w:lvl w:ilvl="1" w:tplc="9796F412">
      <w:numFmt w:val="bullet"/>
      <w:lvlText w:val="o"/>
      <w:lvlJc w:val="left"/>
      <w:pPr>
        <w:ind w:left="1533" w:hanging="361"/>
      </w:pPr>
      <w:rPr>
        <w:rFonts w:ascii="Courier New" w:eastAsia="Courier New" w:hAnsi="Courier New" w:cs="Courier New" w:hint="default"/>
        <w:color w:val="3C3129"/>
        <w:w w:val="99"/>
        <w:sz w:val="24"/>
        <w:szCs w:val="24"/>
      </w:rPr>
    </w:lvl>
    <w:lvl w:ilvl="2" w:tplc="F98C39D4">
      <w:numFmt w:val="bullet"/>
      <w:lvlText w:val="•"/>
      <w:lvlJc w:val="left"/>
      <w:pPr>
        <w:ind w:left="2427" w:hanging="361"/>
      </w:pPr>
      <w:rPr>
        <w:rFonts w:hint="default"/>
      </w:rPr>
    </w:lvl>
    <w:lvl w:ilvl="3" w:tplc="FFB0CB8A">
      <w:numFmt w:val="bullet"/>
      <w:lvlText w:val="•"/>
      <w:lvlJc w:val="left"/>
      <w:pPr>
        <w:ind w:left="3318" w:hanging="361"/>
      </w:pPr>
      <w:rPr>
        <w:rFonts w:hint="default"/>
      </w:rPr>
    </w:lvl>
    <w:lvl w:ilvl="4" w:tplc="1A86CB6A">
      <w:numFmt w:val="bullet"/>
      <w:lvlText w:val="•"/>
      <w:lvlJc w:val="left"/>
      <w:pPr>
        <w:ind w:left="4209" w:hanging="361"/>
      </w:pPr>
      <w:rPr>
        <w:rFonts w:hint="default"/>
      </w:rPr>
    </w:lvl>
    <w:lvl w:ilvl="5" w:tplc="2904E3E8"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DECE1C44">
      <w:numFmt w:val="bullet"/>
      <w:lvlText w:val="•"/>
      <w:lvlJc w:val="left"/>
      <w:pPr>
        <w:ind w:left="5991" w:hanging="361"/>
      </w:pPr>
      <w:rPr>
        <w:rFonts w:hint="default"/>
      </w:rPr>
    </w:lvl>
    <w:lvl w:ilvl="7" w:tplc="C3620ED6">
      <w:numFmt w:val="bullet"/>
      <w:lvlText w:val="•"/>
      <w:lvlJc w:val="left"/>
      <w:pPr>
        <w:ind w:left="6882" w:hanging="361"/>
      </w:pPr>
      <w:rPr>
        <w:rFonts w:hint="default"/>
      </w:rPr>
    </w:lvl>
    <w:lvl w:ilvl="8" w:tplc="AC920C34">
      <w:numFmt w:val="bullet"/>
      <w:lvlText w:val="•"/>
      <w:lvlJc w:val="left"/>
      <w:pPr>
        <w:ind w:left="7773" w:hanging="361"/>
      </w:pPr>
      <w:rPr>
        <w:rFonts w:hint="default"/>
      </w:rPr>
    </w:lvl>
  </w:abstractNum>
  <w:abstractNum w:abstractNumId="28" w15:restartNumberingAfterBreak="0">
    <w:nsid w:val="66DC444F"/>
    <w:multiLevelType w:val="hybridMultilevel"/>
    <w:tmpl w:val="BC8E3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1B3B21"/>
    <w:multiLevelType w:val="hybridMultilevel"/>
    <w:tmpl w:val="48E62F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84D70CE"/>
    <w:multiLevelType w:val="hybridMultilevel"/>
    <w:tmpl w:val="914483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4"/>
  </w:num>
  <w:num w:numId="4">
    <w:abstractNumId w:val="22"/>
  </w:num>
  <w:num w:numId="5">
    <w:abstractNumId w:val="11"/>
  </w:num>
  <w:num w:numId="6">
    <w:abstractNumId w:val="18"/>
  </w:num>
  <w:num w:numId="7">
    <w:abstractNumId w:val="19"/>
  </w:num>
  <w:num w:numId="8">
    <w:abstractNumId w:val="24"/>
  </w:num>
  <w:num w:numId="9">
    <w:abstractNumId w:val="26"/>
  </w:num>
  <w:num w:numId="10">
    <w:abstractNumId w:val="10"/>
  </w:num>
  <w:num w:numId="11">
    <w:abstractNumId w:val="23"/>
  </w:num>
  <w:num w:numId="12">
    <w:abstractNumId w:val="5"/>
  </w:num>
  <w:num w:numId="13">
    <w:abstractNumId w:val="8"/>
  </w:num>
  <w:num w:numId="14">
    <w:abstractNumId w:val="1"/>
  </w:num>
  <w:num w:numId="15">
    <w:abstractNumId w:val="13"/>
  </w:num>
  <w:num w:numId="16">
    <w:abstractNumId w:val="3"/>
  </w:num>
  <w:num w:numId="17">
    <w:abstractNumId w:val="9"/>
  </w:num>
  <w:num w:numId="18">
    <w:abstractNumId w:val="12"/>
  </w:num>
  <w:num w:numId="19">
    <w:abstractNumId w:val="15"/>
  </w:num>
  <w:num w:numId="20">
    <w:abstractNumId w:val="30"/>
  </w:num>
  <w:num w:numId="21">
    <w:abstractNumId w:val="20"/>
  </w:num>
  <w:num w:numId="22">
    <w:abstractNumId w:val="16"/>
  </w:num>
  <w:num w:numId="23">
    <w:abstractNumId w:val="17"/>
  </w:num>
  <w:num w:numId="24">
    <w:abstractNumId w:val="14"/>
  </w:num>
  <w:num w:numId="25">
    <w:abstractNumId w:val="2"/>
  </w:num>
  <w:num w:numId="26">
    <w:abstractNumId w:val="7"/>
  </w:num>
  <w:num w:numId="27">
    <w:abstractNumId w:val="0"/>
  </w:num>
  <w:num w:numId="28">
    <w:abstractNumId w:val="28"/>
  </w:num>
  <w:num w:numId="29">
    <w:abstractNumId w:val="25"/>
  </w:num>
  <w:num w:numId="30">
    <w:abstractNumId w:val="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E3"/>
    <w:rsid w:val="00157C08"/>
    <w:rsid w:val="00176023"/>
    <w:rsid w:val="001B6F82"/>
    <w:rsid w:val="001C788C"/>
    <w:rsid w:val="001F48A6"/>
    <w:rsid w:val="00200F1D"/>
    <w:rsid w:val="002104E4"/>
    <w:rsid w:val="0023196F"/>
    <w:rsid w:val="00282036"/>
    <w:rsid w:val="002F2B26"/>
    <w:rsid w:val="0038680A"/>
    <w:rsid w:val="003D3BF9"/>
    <w:rsid w:val="003E24A4"/>
    <w:rsid w:val="00421EC8"/>
    <w:rsid w:val="004223B1"/>
    <w:rsid w:val="00454898"/>
    <w:rsid w:val="0048526C"/>
    <w:rsid w:val="004B1571"/>
    <w:rsid w:val="004D7B5D"/>
    <w:rsid w:val="0050676F"/>
    <w:rsid w:val="00557426"/>
    <w:rsid w:val="005E14B1"/>
    <w:rsid w:val="00695576"/>
    <w:rsid w:val="00696EC7"/>
    <w:rsid w:val="006A57E3"/>
    <w:rsid w:val="00733BA3"/>
    <w:rsid w:val="00766597"/>
    <w:rsid w:val="00791A60"/>
    <w:rsid w:val="00793378"/>
    <w:rsid w:val="007A0D23"/>
    <w:rsid w:val="007A1F7A"/>
    <w:rsid w:val="007B1F35"/>
    <w:rsid w:val="00805B84"/>
    <w:rsid w:val="0082799D"/>
    <w:rsid w:val="00851566"/>
    <w:rsid w:val="00885073"/>
    <w:rsid w:val="008B02C3"/>
    <w:rsid w:val="008D3F20"/>
    <w:rsid w:val="00910CD3"/>
    <w:rsid w:val="00930451"/>
    <w:rsid w:val="00932E67"/>
    <w:rsid w:val="009335AA"/>
    <w:rsid w:val="009859EA"/>
    <w:rsid w:val="009E0F91"/>
    <w:rsid w:val="00A251A2"/>
    <w:rsid w:val="00A401A2"/>
    <w:rsid w:val="00AE511E"/>
    <w:rsid w:val="00B1282C"/>
    <w:rsid w:val="00B720E8"/>
    <w:rsid w:val="00B747E7"/>
    <w:rsid w:val="00BE734D"/>
    <w:rsid w:val="00BF32C7"/>
    <w:rsid w:val="00C33BE6"/>
    <w:rsid w:val="00C50358"/>
    <w:rsid w:val="00C8094D"/>
    <w:rsid w:val="00CA0484"/>
    <w:rsid w:val="00CD7D4B"/>
    <w:rsid w:val="00D05474"/>
    <w:rsid w:val="00D06AD4"/>
    <w:rsid w:val="00D26A30"/>
    <w:rsid w:val="00D3318E"/>
    <w:rsid w:val="00E00500"/>
    <w:rsid w:val="00E7510C"/>
    <w:rsid w:val="00E813B4"/>
    <w:rsid w:val="00E83636"/>
    <w:rsid w:val="00EC4DFD"/>
    <w:rsid w:val="00EF1A4F"/>
    <w:rsid w:val="00F92B66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D9D1"/>
  <w15:docId w15:val="{8176B5CB-D190-46B7-B1AE-D75FBC7E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1"/>
    <w:qFormat/>
    <w:pPr>
      <w:ind w:left="556" w:right="4505"/>
      <w:jc w:val="center"/>
      <w:outlineLvl w:val="0"/>
    </w:pPr>
    <w:rPr>
      <w:rFonts w:ascii="Goudy Old Style" w:eastAsia="Goudy Old Style" w:hAnsi="Goudy Old Style" w:cs="Goudy Old Style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97" w:hanging="64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1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566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851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566"/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a_n51</dc:creator>
  <cp:lastModifiedBy>Navarro, Aspen</cp:lastModifiedBy>
  <cp:revision>14</cp:revision>
  <dcterms:created xsi:type="dcterms:W3CDTF">2018-11-08T04:37:00Z</dcterms:created>
  <dcterms:modified xsi:type="dcterms:W3CDTF">2018-11-12T20:35:00Z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2018-02-02T00:00:00Z</vt:filetime>
  </property>
</Properties>
</file>